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DC9" w:rsidRPr="00446AA3" w:rsidRDefault="00446AA3">
      <w:pPr>
        <w:rPr>
          <w:sz w:val="28"/>
          <w:szCs w:val="28"/>
        </w:rPr>
      </w:pPr>
      <w:bookmarkStart w:id="0" w:name="_GoBack"/>
      <w:r w:rsidRPr="00446AA3">
        <w:rPr>
          <w:rFonts w:ascii="Tahoma" w:hAnsi="Tahoma" w:cs="Tahoma"/>
          <w:color w:val="000000"/>
          <w:sz w:val="28"/>
          <w:szCs w:val="28"/>
        </w:rPr>
        <w:t xml:space="preserve">Сообщение о публикации годового отчета акционерного общества в сети Интернет </w:t>
      </w:r>
      <w:r w:rsidRPr="00446AA3">
        <w:rPr>
          <w:rFonts w:ascii="Tahoma" w:hAnsi="Tahoma" w:cs="Tahoma"/>
          <w:color w:val="000000"/>
          <w:sz w:val="28"/>
          <w:szCs w:val="28"/>
        </w:rPr>
        <w:br/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1. Общие сведения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1.1. Полное фирменное наименование эмитента (для некоммерческой организации – наименование): Открытое акционерное общество "Мостовской рынок"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1.2. Сокращенное фирменное наименование эмитента: ОАО "Мостовской рынок"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1.3. Место нахождения эмитента: 352570, Краснодарский край, Мостовский район, </w:t>
      </w:r>
      <w:proofErr w:type="spellStart"/>
      <w:r w:rsidRPr="00446AA3">
        <w:rPr>
          <w:rFonts w:ascii="Tahoma" w:hAnsi="Tahoma" w:cs="Tahoma"/>
          <w:color w:val="000000"/>
          <w:sz w:val="28"/>
          <w:szCs w:val="28"/>
        </w:rPr>
        <w:t>пгт</w:t>
      </w:r>
      <w:proofErr w:type="gramStart"/>
      <w:r w:rsidRPr="00446AA3">
        <w:rPr>
          <w:rFonts w:ascii="Tahoma" w:hAnsi="Tahoma" w:cs="Tahoma"/>
          <w:color w:val="000000"/>
          <w:sz w:val="28"/>
          <w:szCs w:val="28"/>
        </w:rPr>
        <w:t>.М</w:t>
      </w:r>
      <w:proofErr w:type="gramEnd"/>
      <w:r w:rsidRPr="00446AA3">
        <w:rPr>
          <w:rFonts w:ascii="Tahoma" w:hAnsi="Tahoma" w:cs="Tahoma"/>
          <w:color w:val="000000"/>
          <w:sz w:val="28"/>
          <w:szCs w:val="28"/>
        </w:rPr>
        <w:t>остовской</w:t>
      </w:r>
      <w:proofErr w:type="spellEnd"/>
      <w:r w:rsidRPr="00446AA3">
        <w:rPr>
          <w:rFonts w:ascii="Tahoma" w:hAnsi="Tahoma" w:cs="Tahoma"/>
          <w:color w:val="000000"/>
          <w:sz w:val="28"/>
          <w:szCs w:val="28"/>
        </w:rPr>
        <w:t xml:space="preserve">, ул. Кооперативная, 23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1.4. ОГРН эмитента: 1112342000682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1.5. ИНН эмитента: 2342019008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1.6. Уникальный код эмитента, присвоенный регистрирующим органом: 42262-E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1.7. Адрес страницы в сети Интернет, используемой эмитентом для раскрытия информации: http://www.krayinfo.ru </w:t>
      </w:r>
      <w:r w:rsidRPr="00446AA3">
        <w:rPr>
          <w:rFonts w:ascii="Tahoma" w:hAnsi="Tahoma" w:cs="Tahoma"/>
          <w:color w:val="000000"/>
          <w:sz w:val="28"/>
          <w:szCs w:val="28"/>
        </w:rPr>
        <w:br/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2. Содержание сообщения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 xml:space="preserve">2.1. Вид документа, текст которого опубликован на странице в сети Интернет: годовой отчет за 2011 г. </w:t>
      </w:r>
      <w:r w:rsidRPr="00446AA3">
        <w:rPr>
          <w:rFonts w:ascii="Tahoma" w:hAnsi="Tahoma" w:cs="Tahoma"/>
          <w:color w:val="000000"/>
          <w:sz w:val="28"/>
          <w:szCs w:val="28"/>
        </w:rPr>
        <w:br/>
        <w:t>2.2. Дата опубликования текста документа на странице в сети Интернет, используемой эмитентом для раскрытия информации: 18.05.2012.</w:t>
      </w:r>
      <w:bookmarkEnd w:id="0"/>
    </w:p>
    <w:sectPr w:rsidR="00947DC9" w:rsidRPr="00446A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AA3"/>
    <w:rsid w:val="00446AA3"/>
    <w:rsid w:val="0094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2012-05-18T06:53:00Z</dcterms:created>
  <dcterms:modified xsi:type="dcterms:W3CDTF">2012-05-18T06:56:00Z</dcterms:modified>
</cp:coreProperties>
</file>