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C4E6E" w:rsidRPr="008C4E6E" w:rsidTr="008C4E6E">
        <w:tc>
          <w:tcPr>
            <w:tcW w:w="0" w:type="auto"/>
            <w:vAlign w:val="center"/>
          </w:tcPr>
          <w:p w:rsidR="008C4E6E" w:rsidRPr="008C4E6E" w:rsidRDefault="008C4E6E" w:rsidP="008C4E6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8C4E6E" w:rsidRPr="008C4E6E" w:rsidTr="008C4E6E">
        <w:trPr>
          <w:trHeight w:val="285"/>
        </w:trPr>
        <w:tc>
          <w:tcPr>
            <w:tcW w:w="0" w:type="auto"/>
            <w:vAlign w:val="center"/>
            <w:hideMark/>
          </w:tcPr>
          <w:p w:rsidR="008C4E6E" w:rsidRPr="008C4E6E" w:rsidRDefault="008C4E6E" w:rsidP="008C4E6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</w:pP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Сообщение о публикации годовой бухгалтерской отчетности акционерного общества в сети Интернет </w:t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  <w:t xml:space="preserve">1. Общие сведения </w:t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  <w:t xml:space="preserve">1.1. Полное фирменное наименование эмитента (для некоммерческой организации – наименование): Открытое акционерное общество "Агентство развития Сочи" </w:t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  <w:t xml:space="preserve">1.2. Сокращенное фирменное наименование эмитента: ОАО "Агентство развития Сочи" </w:t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  <w:t xml:space="preserve">1.3. Место нахождения эмитента: 354057, г. Сочи, ул. </w:t>
            </w:r>
            <w:proofErr w:type="gramStart"/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Тоннельная</w:t>
            </w:r>
            <w:proofErr w:type="gramEnd"/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, 20 </w:t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  <w:t xml:space="preserve">1.4. ОГРН эмитента: 1112366010877 </w:t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  <w:t xml:space="preserve">1.5. ИНН эмитента: 2320196395 </w:t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  <w:t xml:space="preserve">1.6. Уникальный код эмитента, присвоенный регистрирующим органом: 42263-E </w:t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  <w:t xml:space="preserve">1.7. Адрес страницы в сети Интернет, используемой эмитентом для раскрытия информации: http://www.krayinfo.ru </w:t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  <w:t xml:space="preserve">2.1. Вид документа, текст которого опубликован на странице в сети Интернет: годовая бухгалтерская отчетность за 2011 г. </w:t>
            </w:r>
            <w:r w:rsidRPr="008C4E6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br/>
              <w:t xml:space="preserve">2.2. Дата опубликования текста документа на странице в сети Интернет, используемой эмитентом для раскрытия информации: 29.06.2012. </w:t>
            </w:r>
          </w:p>
        </w:tc>
      </w:tr>
    </w:tbl>
    <w:p w:rsidR="008E353C" w:rsidRDefault="008E353C"/>
    <w:sectPr w:rsidR="008E3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E6E"/>
    <w:rsid w:val="008C4E6E"/>
    <w:rsid w:val="008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5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</cp:revision>
  <dcterms:created xsi:type="dcterms:W3CDTF">2012-06-29T13:03:00Z</dcterms:created>
  <dcterms:modified xsi:type="dcterms:W3CDTF">2012-06-29T13:03:00Z</dcterms:modified>
</cp:coreProperties>
</file>